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73" w:rsidRPr="00A57E73" w:rsidRDefault="00A57E73" w:rsidP="00A57E7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aps/>
          <w:color w:val="23232D"/>
          <w:kern w:val="36"/>
          <w:sz w:val="36"/>
          <w:szCs w:val="36"/>
          <w:lang w:eastAsia="sk-SK"/>
        </w:rPr>
      </w:pPr>
      <w:r w:rsidRPr="00A57E73">
        <w:rPr>
          <w:rFonts w:ascii="Arial" w:eastAsia="Times New Roman" w:hAnsi="Arial" w:cs="Arial"/>
          <w:caps/>
          <w:color w:val="23232D"/>
          <w:kern w:val="36"/>
          <w:sz w:val="36"/>
          <w:szCs w:val="36"/>
          <w:lang w:eastAsia="sk-SK"/>
        </w:rPr>
        <w:t>UZNESENIA SFZ K 1. FÁZE UVOĽŇOVANIA OPATRENÍ POČAS KORONAKRÍZY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Slovenský futbalový zväz (ďalej len „SFZ“) vydáva k opatreniu Úradu verejného zdravotníctva SR č. OLP/3461/2020 zo dňa 21.04.2020 vo veci prevádzky vonkajších športovísk pre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 bezkontaktný šport nasledovné usmernenie: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Siln"/>
          <w:rFonts w:ascii="Arial" w:hAnsi="Arial" w:cs="Arial"/>
          <w:color w:val="000000"/>
          <w:sz w:val="30"/>
          <w:szCs w:val="30"/>
        </w:rPr>
        <w:t>Usmernenie k opatreniu Úradu verejného zdravotníctva SR č. OLP/3461/2020 zo dňa 21.04.2020 vo veci prevádzky vonkajších športovísk pre bezkontaktný šport transformované na </w:t>
      </w:r>
      <w:r>
        <w:rPr>
          <w:rStyle w:val="Siln"/>
          <w:rFonts w:ascii="Arial" w:hAnsi="Arial" w:cs="Arial"/>
          <w:i/>
          <w:iCs/>
          <w:color w:val="000000"/>
          <w:sz w:val="30"/>
          <w:szCs w:val="30"/>
        </w:rPr>
        <w:t>bezkontaktný tréning futbalistov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Podmienky pre vonkajšie športové aktivity vykonávané organizovaným spôsobom pod vedením športového odborníka: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tréning prebieha na vonkajšom športovisku bez prítomnosti verejnosti, rodičov či iných osôb, okrem nevyhnutne potrebných členov realizačného tímu,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umožňuje sa aj využívanie športovísk v areáloch škôl za podmienok uvedených v tomto usmernení a za podmienok vydanými mestami a správcami uvedených ihrísk,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skupina futbalistov aktívne zapojených do tréningovej činnosti na jednom športovisku nesmie v rovnakom čase presiahnuť 5 osôb, pričom je možné vytvoriť na ihrisku viaceré skupiny, ak na jednu skupinu pripadne najmenej plocha 30 x 30 m,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skupina futbalistov čakajúcich na zapojenie do aktívnej športovej činnosti čaká v bezpečnej vzdialenosti, rozstupoch a dodržiava ďalšie pravidlá, ktoré platia v rámci všeobecných opatrení,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medzi aktívne zapojenými futbalistami a ostatnými osobami bude zachovávaná vzdialenosť najmenej 2 metre,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hráči aktívne vykonávajúci športovú činnosť vo vonkajších športoviskách nie sú povinní pri výkone športovej aktivity mať prekryté horné dýchacie cesty,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- všetky ostatné osoby, ktoré sa zúčastnia na tréningu alebo sa budú nachádzať na športovisku, sú povinné mať prekryté horné dýchacie cesty; výnimkou je osoba, ktorá riadi športovú činnosť (tréner) a ktorá je v dostatočnej vzdialenosti od ostatných osôb,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v tréningu nebudú vykonávané kontaktné aktivity ako napríklad súbojové cvičenia dvoch, resp. viacerých hráčov,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na ihriskách bude k dispozícii nádoba s dezinfekčným prostriedkom na dezinfekciu rúk,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zakazuje sa využívať súvisiace vnútorné priestory štadióna, najmä spoločné šatne, umyvárne, sprchy a podobné zariadenia, výnimkou je núdzové použitie WC (nie bežná potreba, ale napríklad náhla nevoľnosť),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po skončení tréningu bude vykonávaná dezinfekcia všetkých použitých tréningových pomôcok,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je povinnosťou futbalistov mať a používať výhradne vlastnú nádobu na vodu označenú vlastným menom,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pri striedaní skupín hráčov vykonávajúcich tréningovú aktivitu na rovnakom športovisku, tréneri zabezpečia dostatočný čas a priestor na dodržanie bezpečnej vzdialenosti meniacich sa futbalistov a dohliadnu na vykonanie dezinfekcie použitého športového náčinia,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osoba na to určená uchováva záznam o účasti osôb na športovej činnosti v rozsahu meno, priezvisko, dátum a čas účasti na aktivite, a prípade ak bude potvrdený pozitívny test na COVID-19, musia všetky dotknuté osoby postupovať v súlade s nariadeniami hlavného hygienika SR a ÚVZ SR,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v súčasnom období je dôležitá́ najmä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alergologická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anamnéza futbalistov, lebo v najbližších dvoch mesiacoch budú vrcholiť ťažkosti alergikov - slzenie, opuchy a svrbenie očí, nádcha, kašeľ, kýchanie. Tieto prejavy by mohli mylne poukazovať na nákazu COVID-19,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uvedené usmernenie sú prevádzkovatelia športových zariadení povinní umiestniť na viditeľnom mieste predmetného športového zariadenia.</w:t>
      </w:r>
    </w:p>
    <w:p w:rsidR="00A57E73" w:rsidRDefault="00A57E73" w:rsidP="00A57E73">
      <w:pPr>
        <w:pStyle w:val="Normlnywebov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Usmernenie vypracovali:</w:t>
      </w:r>
      <w:r>
        <w:rPr>
          <w:rFonts w:ascii="Arial" w:hAnsi="Arial" w:cs="Arial"/>
          <w:color w:val="000000"/>
          <w:sz w:val="30"/>
          <w:szCs w:val="30"/>
        </w:rPr>
        <w:br/>
        <w:t xml:space="preserve">Peter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Palenčík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generálny sekretár SFZ</w:t>
      </w:r>
      <w:r>
        <w:rPr>
          <w:rFonts w:ascii="Arial" w:hAnsi="Arial" w:cs="Arial"/>
          <w:color w:val="000000"/>
          <w:sz w:val="30"/>
          <w:szCs w:val="30"/>
        </w:rPr>
        <w:br/>
        <w:t xml:space="preserve">MUDr. Pavel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Malovič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PhD., MPH,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FMDr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., manažér zdravotnej starostlivosti SFZ</w:t>
      </w:r>
      <w:r>
        <w:rPr>
          <w:rFonts w:ascii="Arial" w:hAnsi="Arial" w:cs="Arial"/>
          <w:color w:val="000000"/>
          <w:sz w:val="30"/>
          <w:szCs w:val="30"/>
        </w:rPr>
        <w:br/>
        <w:t xml:space="preserve">PaedDr. Štefan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Tarkovič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technický riaditeľ SFZ</w:t>
      </w:r>
    </w:p>
    <w:p w:rsidR="00DD6ED0" w:rsidRDefault="00DD6ED0"/>
    <w:sectPr w:rsidR="00DD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73"/>
    <w:rsid w:val="00A57E73"/>
    <w:rsid w:val="00D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5950-AEE3-44C5-955A-9AE9FD6D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5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7E7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5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5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 Valer</dc:creator>
  <cp:keywords/>
  <dc:description/>
  <cp:lastModifiedBy>GOC Valer</cp:lastModifiedBy>
  <cp:revision>1</cp:revision>
  <dcterms:created xsi:type="dcterms:W3CDTF">2020-04-27T08:18:00Z</dcterms:created>
  <dcterms:modified xsi:type="dcterms:W3CDTF">2020-04-27T08:25:00Z</dcterms:modified>
</cp:coreProperties>
</file>